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E7177" w14:textId="77777777" w:rsidR="00B613A4" w:rsidRDefault="00B613A4" w:rsidP="00B613A4">
      <w:pPr>
        <w:tabs>
          <w:tab w:val="center" w:pos="4153"/>
          <w:tab w:val="right" w:pos="8306"/>
        </w:tabs>
        <w:ind w:firstLine="4536"/>
        <w:rPr>
          <w:lang w:eastAsia="ar-SA"/>
        </w:rPr>
      </w:pPr>
      <w:r>
        <w:rPr>
          <w:lang w:eastAsia="ar-SA"/>
        </w:rPr>
        <w:t xml:space="preserve">Nacionaliniam saugumui užtikrinti svarbių </w:t>
      </w:r>
    </w:p>
    <w:p w14:paraId="3E739E53" w14:textId="77777777" w:rsidR="00B613A4" w:rsidRDefault="00B613A4" w:rsidP="00B613A4">
      <w:pPr>
        <w:tabs>
          <w:tab w:val="left" w:pos="6804"/>
        </w:tabs>
        <w:ind w:firstLine="4536"/>
        <w:rPr>
          <w:lang w:eastAsia="ar-SA"/>
        </w:rPr>
      </w:pPr>
      <w:r>
        <w:rPr>
          <w:lang w:eastAsia="ar-SA"/>
        </w:rPr>
        <w:t>objektų apsaugos koordinavimo komisijos</w:t>
      </w:r>
    </w:p>
    <w:p w14:paraId="748DA38D" w14:textId="77777777" w:rsidR="00B613A4" w:rsidRDefault="00B613A4" w:rsidP="00B613A4">
      <w:pPr>
        <w:tabs>
          <w:tab w:val="left" w:pos="6804"/>
        </w:tabs>
        <w:ind w:firstLine="4536"/>
        <w:rPr>
          <w:lang w:eastAsia="ar-SA"/>
        </w:rPr>
      </w:pPr>
      <w:r>
        <w:rPr>
          <w:lang w:eastAsia="ar-SA"/>
        </w:rPr>
        <w:t>darbo tvarkos aprašo</w:t>
      </w:r>
    </w:p>
    <w:p w14:paraId="35AC2F46" w14:textId="0EC43CF0" w:rsidR="00B613A4" w:rsidRPr="00B613A4" w:rsidRDefault="00B613A4" w:rsidP="00B613A4">
      <w:pPr>
        <w:tabs>
          <w:tab w:val="left" w:pos="6804"/>
        </w:tabs>
        <w:ind w:firstLine="4536"/>
        <w:rPr>
          <w:lang w:eastAsia="ar-SA"/>
        </w:rPr>
      </w:pPr>
      <w:r>
        <w:rPr>
          <w:lang w:eastAsia="ar-SA"/>
        </w:rPr>
        <w:t>6 priedas</w:t>
      </w:r>
      <w:r>
        <w:rPr>
          <w:lang w:eastAsia="ar-SA"/>
        </w:rPr>
        <w:t>/</w:t>
      </w:r>
    </w:p>
    <w:p w14:paraId="7E0F9BE4" w14:textId="7D0EA3BB" w:rsidR="0044449F" w:rsidRPr="00B613A4" w:rsidRDefault="0044449F" w:rsidP="00ED7D17">
      <w:pPr>
        <w:tabs>
          <w:tab w:val="center" w:pos="4153"/>
          <w:tab w:val="right" w:pos="8306"/>
        </w:tabs>
        <w:ind w:firstLine="4536"/>
        <w:rPr>
          <w:i/>
          <w:iCs/>
          <w:lang w:val="en-US" w:eastAsia="ar-SA"/>
        </w:rPr>
      </w:pPr>
      <w:r w:rsidRPr="00B613A4">
        <w:rPr>
          <w:i/>
          <w:iCs/>
          <w:lang w:val="en-US" w:eastAsia="ar-SA"/>
        </w:rPr>
        <w:t xml:space="preserve">Annex 6 to the rules of </w:t>
      </w:r>
      <w:proofErr w:type="spellStart"/>
      <w:r w:rsidRPr="00B613A4">
        <w:rPr>
          <w:i/>
          <w:iCs/>
          <w:lang w:val="en-US" w:eastAsia="ar-SA"/>
        </w:rPr>
        <w:t>procuredure</w:t>
      </w:r>
      <w:proofErr w:type="spellEnd"/>
      <w:r w:rsidRPr="00B613A4">
        <w:rPr>
          <w:i/>
          <w:iCs/>
          <w:lang w:val="en-US" w:eastAsia="ar-SA"/>
        </w:rPr>
        <w:t xml:space="preserve"> </w:t>
      </w:r>
    </w:p>
    <w:p w14:paraId="463AA5D6" w14:textId="11A0C6FE" w:rsidR="00ED7D17" w:rsidRPr="00B613A4" w:rsidRDefault="0044449F" w:rsidP="00ED7D17">
      <w:pPr>
        <w:tabs>
          <w:tab w:val="center" w:pos="4153"/>
          <w:tab w:val="right" w:pos="8306"/>
        </w:tabs>
        <w:ind w:firstLine="4536"/>
        <w:rPr>
          <w:i/>
          <w:iCs/>
          <w:lang w:val="en-US" w:eastAsia="ar-SA"/>
        </w:rPr>
      </w:pPr>
      <w:r w:rsidRPr="00B613A4">
        <w:rPr>
          <w:i/>
          <w:iCs/>
          <w:lang w:val="en-US" w:eastAsia="ar-SA"/>
        </w:rPr>
        <w:t xml:space="preserve">of the </w:t>
      </w:r>
      <w:r w:rsidRPr="00B613A4">
        <w:rPr>
          <w:i/>
          <w:iCs/>
          <w:lang w:val="en-US" w:eastAsia="lt-LT"/>
        </w:rPr>
        <w:t>Commission for Coordination</w:t>
      </w:r>
    </w:p>
    <w:p w14:paraId="1AB385FB" w14:textId="77777777" w:rsidR="0044449F" w:rsidRPr="00B613A4" w:rsidRDefault="0044449F" w:rsidP="00ED7D17">
      <w:pPr>
        <w:tabs>
          <w:tab w:val="center" w:pos="4153"/>
          <w:tab w:val="right" w:pos="8306"/>
        </w:tabs>
        <w:ind w:firstLine="4536"/>
        <w:rPr>
          <w:i/>
          <w:iCs/>
          <w:lang w:val="en-US" w:eastAsia="lt-LT"/>
        </w:rPr>
      </w:pPr>
      <w:r w:rsidRPr="00B613A4">
        <w:rPr>
          <w:i/>
          <w:iCs/>
          <w:lang w:val="en-US" w:eastAsia="lt-LT"/>
        </w:rPr>
        <w:t xml:space="preserve">of Protection of </w:t>
      </w:r>
      <w:proofErr w:type="gramStart"/>
      <w:r w:rsidRPr="00B613A4">
        <w:rPr>
          <w:i/>
          <w:iCs/>
          <w:lang w:val="en-US" w:eastAsia="lt-LT"/>
        </w:rPr>
        <w:t>Objects Critical</w:t>
      </w:r>
      <w:proofErr w:type="gramEnd"/>
    </w:p>
    <w:p w14:paraId="694F7AC4" w14:textId="08B38FE1" w:rsidR="0044449F" w:rsidRPr="00B613A4" w:rsidRDefault="0044449F" w:rsidP="00ED7D17">
      <w:pPr>
        <w:tabs>
          <w:tab w:val="center" w:pos="4153"/>
          <w:tab w:val="right" w:pos="8306"/>
        </w:tabs>
        <w:ind w:firstLine="4536"/>
        <w:rPr>
          <w:i/>
          <w:iCs/>
          <w:lang w:val="en-US" w:eastAsia="ar-SA"/>
        </w:rPr>
      </w:pPr>
      <w:r w:rsidRPr="00B613A4">
        <w:rPr>
          <w:i/>
          <w:iCs/>
          <w:lang w:val="en-US" w:eastAsia="ar-SA"/>
        </w:rPr>
        <w:t xml:space="preserve">for the National Security </w:t>
      </w:r>
    </w:p>
    <w:p w14:paraId="6026852F" w14:textId="77777777" w:rsidR="00C85EC0" w:rsidRPr="00B613A4" w:rsidRDefault="00C85EC0">
      <w:pPr>
        <w:tabs>
          <w:tab w:val="left" w:pos="6237"/>
          <w:tab w:val="right" w:pos="8306"/>
        </w:tabs>
        <w:rPr>
          <w:i/>
          <w:iCs/>
          <w:lang w:val="en-US" w:eastAsia="lt-LT"/>
        </w:rPr>
      </w:pPr>
    </w:p>
    <w:p w14:paraId="5788E12E" w14:textId="56400D31" w:rsidR="00B613A4" w:rsidRDefault="00B613A4" w:rsidP="00B613A4">
      <w:pPr>
        <w:tabs>
          <w:tab w:val="left" w:pos="993"/>
        </w:tabs>
        <w:spacing w:line="256" w:lineRule="auto"/>
        <w:ind w:firstLine="737"/>
        <w:jc w:val="center"/>
        <w:rPr>
          <w:b/>
          <w:szCs w:val="24"/>
          <w:lang w:eastAsia="lt-LT"/>
        </w:rPr>
      </w:pPr>
      <w:r>
        <w:rPr>
          <w:b/>
          <w:szCs w:val="24"/>
          <w:lang w:eastAsia="lt-LT"/>
        </w:rPr>
        <w:t>SANDORIO ŠALIES IR (AR) SUBTIEKĖJO DUOMENYS</w:t>
      </w:r>
      <w:r>
        <w:rPr>
          <w:b/>
          <w:szCs w:val="24"/>
          <w:lang w:eastAsia="lt-LT"/>
        </w:rPr>
        <w:t>/</w:t>
      </w:r>
    </w:p>
    <w:p w14:paraId="40D03371" w14:textId="7451E831" w:rsidR="00C85EC0" w:rsidRPr="00B613A4" w:rsidRDefault="0044449F">
      <w:pPr>
        <w:tabs>
          <w:tab w:val="left" w:pos="993"/>
        </w:tabs>
        <w:spacing w:line="256" w:lineRule="auto"/>
        <w:ind w:firstLine="737"/>
        <w:jc w:val="center"/>
        <w:rPr>
          <w:b/>
          <w:i/>
          <w:iCs/>
          <w:szCs w:val="24"/>
          <w:lang w:val="en-US" w:eastAsia="lt-LT"/>
        </w:rPr>
      </w:pPr>
      <w:r w:rsidRPr="00B613A4">
        <w:rPr>
          <w:b/>
          <w:i/>
          <w:iCs/>
          <w:szCs w:val="24"/>
          <w:lang w:val="en-US" w:eastAsia="lt-LT"/>
        </w:rPr>
        <w:t xml:space="preserve">DATA OF THE CONTRACTING PARTY AND/OR SUBCONTRACTOR </w:t>
      </w:r>
    </w:p>
    <w:p w14:paraId="0E5247F3" w14:textId="77777777" w:rsidR="00C85EC0" w:rsidRPr="00B613A4" w:rsidRDefault="00C85EC0">
      <w:pPr>
        <w:rPr>
          <w:i/>
          <w:iCs/>
          <w:sz w:val="14"/>
          <w:szCs w:val="14"/>
          <w:lang w:val="en-US" w:eastAsia="lt-LT"/>
        </w:rPr>
      </w:pPr>
    </w:p>
    <w:p w14:paraId="059EFD36" w14:textId="77777777" w:rsidR="00C85EC0" w:rsidRPr="00B613A4" w:rsidRDefault="00C85EC0">
      <w:pPr>
        <w:ind w:firstLine="737"/>
        <w:jc w:val="both"/>
        <w:rPr>
          <w:b/>
          <w:i/>
          <w:iCs/>
          <w:szCs w:val="24"/>
          <w:lang w:val="en-US" w:eastAsia="lt-LT"/>
        </w:rPr>
      </w:pPr>
    </w:p>
    <w:tbl>
      <w:tblPr>
        <w:tblW w:w="92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0"/>
        <w:gridCol w:w="3330"/>
      </w:tblGrid>
      <w:tr w:rsidR="00C85EC0" w:rsidRPr="00B613A4" w14:paraId="7F9316B9" w14:textId="77777777">
        <w:tc>
          <w:tcPr>
            <w:tcW w:w="5940" w:type="dxa"/>
            <w:tcBorders>
              <w:top w:val="single" w:sz="4" w:space="0" w:color="auto"/>
              <w:left w:val="single" w:sz="4" w:space="0" w:color="auto"/>
              <w:bottom w:val="single" w:sz="4" w:space="0" w:color="auto"/>
              <w:right w:val="single" w:sz="4" w:space="0" w:color="auto"/>
            </w:tcBorders>
            <w:hideMark/>
          </w:tcPr>
          <w:p w14:paraId="7B76A60D" w14:textId="30E8282D" w:rsidR="00B613A4" w:rsidRDefault="00B613A4">
            <w:pPr>
              <w:jc w:val="both"/>
              <w:rPr>
                <w:i/>
                <w:iCs/>
                <w:lang w:val="en-US" w:eastAsia="lt-LT"/>
              </w:rPr>
            </w:pPr>
            <w:r>
              <w:rPr>
                <w:lang w:eastAsia="lt-LT"/>
              </w:rPr>
              <w:t xml:space="preserve">1. </w:t>
            </w:r>
            <w:r>
              <w:rPr>
                <w:lang w:eastAsia="lt-LT"/>
              </w:rPr>
              <w:t>Juridinio asmens pavadinimas (arba fizinio asmens vardas ir pavardė, ankstesnis vardas ir (ar) pavardė, jeigu keitėsi)</w:t>
            </w:r>
            <w:r>
              <w:rPr>
                <w:lang w:eastAsia="lt-LT"/>
              </w:rPr>
              <w:t>/</w:t>
            </w:r>
          </w:p>
          <w:p w14:paraId="3F64C27B" w14:textId="5AF90AB0" w:rsidR="00C85EC0" w:rsidRPr="00B613A4" w:rsidRDefault="0044449F">
            <w:pPr>
              <w:jc w:val="both"/>
              <w:rPr>
                <w:i/>
                <w:iCs/>
                <w:lang w:val="en-US" w:eastAsia="lt-LT"/>
              </w:rPr>
            </w:pPr>
            <w:r w:rsidRPr="00B613A4">
              <w:rPr>
                <w:i/>
                <w:iCs/>
                <w:lang w:val="en-US" w:eastAsia="lt-LT"/>
              </w:rPr>
              <w:t>Name of the legal entity (or full name of the natural person, previous name(s) if changed)</w:t>
            </w:r>
          </w:p>
        </w:tc>
        <w:tc>
          <w:tcPr>
            <w:tcW w:w="3330" w:type="dxa"/>
            <w:tcBorders>
              <w:top w:val="single" w:sz="4" w:space="0" w:color="auto"/>
              <w:left w:val="single" w:sz="4" w:space="0" w:color="auto"/>
              <w:bottom w:val="single" w:sz="4" w:space="0" w:color="auto"/>
              <w:right w:val="single" w:sz="4" w:space="0" w:color="auto"/>
            </w:tcBorders>
            <w:hideMark/>
          </w:tcPr>
          <w:p w14:paraId="1785B590" w14:textId="77777777" w:rsidR="00C85EC0" w:rsidRPr="00B613A4" w:rsidRDefault="00C85EC0">
            <w:pPr>
              <w:jc w:val="both"/>
              <w:rPr>
                <w:i/>
                <w:iCs/>
                <w:lang w:val="en-US" w:eastAsia="lt-LT"/>
              </w:rPr>
            </w:pPr>
          </w:p>
        </w:tc>
      </w:tr>
      <w:tr w:rsidR="00C85EC0" w:rsidRPr="00B613A4" w14:paraId="4EDA7D42" w14:textId="77777777">
        <w:trPr>
          <w:trHeight w:val="192"/>
        </w:trPr>
        <w:tc>
          <w:tcPr>
            <w:tcW w:w="5940" w:type="dxa"/>
            <w:tcBorders>
              <w:top w:val="single" w:sz="4" w:space="0" w:color="auto"/>
              <w:left w:val="single" w:sz="4" w:space="0" w:color="auto"/>
              <w:bottom w:val="single" w:sz="4" w:space="0" w:color="auto"/>
              <w:right w:val="single" w:sz="4" w:space="0" w:color="auto"/>
            </w:tcBorders>
            <w:hideMark/>
          </w:tcPr>
          <w:p w14:paraId="267AD40D" w14:textId="77777777" w:rsidR="00B613A4" w:rsidRDefault="00B613A4">
            <w:pPr>
              <w:jc w:val="both"/>
              <w:rPr>
                <w:lang w:eastAsia="lt-LT"/>
              </w:rPr>
            </w:pPr>
            <w:r>
              <w:rPr>
                <w:lang w:eastAsia="lt-LT"/>
              </w:rPr>
              <w:t>2. Juridinio asmens kodas (arba fizinio asmens kodas)</w:t>
            </w:r>
            <w:r>
              <w:rPr>
                <w:lang w:eastAsia="lt-LT"/>
              </w:rPr>
              <w:t>/</w:t>
            </w:r>
          </w:p>
          <w:p w14:paraId="48DBA700" w14:textId="61F59C52" w:rsidR="00C85EC0" w:rsidRPr="00B613A4" w:rsidRDefault="0044449F">
            <w:pPr>
              <w:jc w:val="both"/>
              <w:rPr>
                <w:i/>
                <w:iCs/>
                <w:lang w:val="en-US" w:eastAsia="lt-LT"/>
              </w:rPr>
            </w:pPr>
            <w:r w:rsidRPr="00B613A4">
              <w:rPr>
                <w:i/>
                <w:iCs/>
                <w:lang w:val="en-US" w:eastAsia="lt-LT"/>
              </w:rPr>
              <w:t>Legal entity code (or personal identification code of the natural person)</w:t>
            </w:r>
          </w:p>
        </w:tc>
        <w:tc>
          <w:tcPr>
            <w:tcW w:w="3330" w:type="dxa"/>
            <w:tcBorders>
              <w:top w:val="single" w:sz="4" w:space="0" w:color="auto"/>
              <w:left w:val="single" w:sz="4" w:space="0" w:color="auto"/>
              <w:bottom w:val="single" w:sz="4" w:space="0" w:color="auto"/>
              <w:right w:val="single" w:sz="4" w:space="0" w:color="auto"/>
            </w:tcBorders>
          </w:tcPr>
          <w:p w14:paraId="2DA28524" w14:textId="77777777" w:rsidR="00C85EC0" w:rsidRPr="00B613A4" w:rsidRDefault="00C85EC0">
            <w:pPr>
              <w:jc w:val="both"/>
              <w:rPr>
                <w:i/>
                <w:iCs/>
                <w:lang w:val="en-US" w:eastAsia="lt-LT"/>
              </w:rPr>
            </w:pPr>
          </w:p>
        </w:tc>
      </w:tr>
      <w:tr w:rsidR="00C85EC0" w:rsidRPr="00B613A4" w14:paraId="0E58A0B4" w14:textId="77777777">
        <w:tc>
          <w:tcPr>
            <w:tcW w:w="5940" w:type="dxa"/>
            <w:tcBorders>
              <w:top w:val="single" w:sz="4" w:space="0" w:color="auto"/>
              <w:left w:val="single" w:sz="4" w:space="0" w:color="auto"/>
              <w:bottom w:val="single" w:sz="4" w:space="0" w:color="auto"/>
              <w:right w:val="single" w:sz="4" w:space="0" w:color="auto"/>
            </w:tcBorders>
            <w:hideMark/>
          </w:tcPr>
          <w:p w14:paraId="3052500C" w14:textId="77777777" w:rsidR="00B613A4" w:rsidRDefault="00B613A4">
            <w:pPr>
              <w:jc w:val="both"/>
              <w:rPr>
                <w:lang w:eastAsia="lt-LT"/>
              </w:rPr>
            </w:pPr>
            <w:r>
              <w:rPr>
                <w:lang w:eastAsia="lt-LT"/>
              </w:rPr>
              <w:t>3. Juridinio asmens buveinės adresas (arba fizinio asmens faktinė gyvenamoji vieta)</w:t>
            </w:r>
            <w:r>
              <w:rPr>
                <w:lang w:eastAsia="lt-LT"/>
              </w:rPr>
              <w:t>/</w:t>
            </w:r>
          </w:p>
          <w:p w14:paraId="2F043C3F" w14:textId="31F21D14" w:rsidR="00C85EC0" w:rsidRPr="00B613A4" w:rsidRDefault="0044449F">
            <w:pPr>
              <w:jc w:val="both"/>
              <w:rPr>
                <w:i/>
                <w:iCs/>
                <w:lang w:val="en-US" w:eastAsia="lt-LT"/>
              </w:rPr>
            </w:pPr>
            <w:r w:rsidRPr="00B613A4">
              <w:rPr>
                <w:i/>
                <w:iCs/>
                <w:lang w:val="en-US" w:eastAsia="lt-LT"/>
              </w:rPr>
              <w:t>Registered address of the legal entity (or actual residence of the natural person)</w:t>
            </w:r>
          </w:p>
        </w:tc>
        <w:tc>
          <w:tcPr>
            <w:tcW w:w="3330" w:type="dxa"/>
            <w:tcBorders>
              <w:top w:val="single" w:sz="4" w:space="0" w:color="auto"/>
              <w:left w:val="single" w:sz="4" w:space="0" w:color="auto"/>
              <w:bottom w:val="single" w:sz="4" w:space="0" w:color="auto"/>
              <w:right w:val="single" w:sz="4" w:space="0" w:color="auto"/>
            </w:tcBorders>
            <w:hideMark/>
          </w:tcPr>
          <w:p w14:paraId="50880C9C" w14:textId="77777777" w:rsidR="00C85EC0" w:rsidRPr="00B613A4" w:rsidRDefault="00C85EC0">
            <w:pPr>
              <w:jc w:val="both"/>
              <w:rPr>
                <w:i/>
                <w:iCs/>
                <w:lang w:val="en-US" w:eastAsia="lt-LT"/>
              </w:rPr>
            </w:pPr>
          </w:p>
        </w:tc>
      </w:tr>
      <w:tr w:rsidR="00C85EC0" w:rsidRPr="00B613A4" w14:paraId="46021FCF" w14:textId="77777777">
        <w:tc>
          <w:tcPr>
            <w:tcW w:w="5940" w:type="dxa"/>
            <w:tcBorders>
              <w:top w:val="single" w:sz="4" w:space="0" w:color="auto"/>
              <w:left w:val="single" w:sz="4" w:space="0" w:color="auto"/>
              <w:bottom w:val="single" w:sz="4" w:space="0" w:color="auto"/>
              <w:right w:val="single" w:sz="4" w:space="0" w:color="auto"/>
            </w:tcBorders>
          </w:tcPr>
          <w:p w14:paraId="30FC09F8" w14:textId="77777777" w:rsidR="00B613A4" w:rsidRDefault="00B613A4">
            <w:pPr>
              <w:jc w:val="both"/>
              <w:rPr>
                <w:lang w:eastAsia="lt-LT"/>
              </w:rPr>
            </w:pPr>
            <w:r>
              <w:rPr>
                <w:lang w:eastAsia="lt-LT"/>
              </w:rPr>
              <w:t>4. Jeigu sandorio šalis ar subtiekėjas yra fizinis asmuo, – turima pilietybė (pilietybės), ankstesnė pilietybė (pilietybės), jeigu keitėsi</w:t>
            </w:r>
            <w:r>
              <w:rPr>
                <w:lang w:eastAsia="lt-LT"/>
              </w:rPr>
              <w:t>/</w:t>
            </w:r>
          </w:p>
          <w:p w14:paraId="7919DFAC" w14:textId="50B453B4" w:rsidR="00C85EC0" w:rsidRPr="00B613A4" w:rsidRDefault="0044449F">
            <w:pPr>
              <w:jc w:val="both"/>
              <w:rPr>
                <w:i/>
                <w:iCs/>
                <w:lang w:val="en-US" w:eastAsia="lt-LT"/>
              </w:rPr>
            </w:pPr>
            <w:r w:rsidRPr="00B613A4">
              <w:rPr>
                <w:i/>
                <w:iCs/>
                <w:lang w:val="en-US" w:eastAsia="lt-LT"/>
              </w:rPr>
              <w:t>If the contracting party or subcontractor is a natural person – current citizenship(s), previous citizenship(s) if changed</w:t>
            </w:r>
          </w:p>
        </w:tc>
        <w:tc>
          <w:tcPr>
            <w:tcW w:w="3330" w:type="dxa"/>
            <w:tcBorders>
              <w:top w:val="single" w:sz="4" w:space="0" w:color="auto"/>
              <w:left w:val="single" w:sz="4" w:space="0" w:color="auto"/>
              <w:bottom w:val="single" w:sz="4" w:space="0" w:color="auto"/>
              <w:right w:val="single" w:sz="4" w:space="0" w:color="auto"/>
            </w:tcBorders>
          </w:tcPr>
          <w:p w14:paraId="70A6B1DB" w14:textId="77777777" w:rsidR="00C85EC0" w:rsidRPr="00B613A4" w:rsidRDefault="00C85EC0">
            <w:pPr>
              <w:jc w:val="both"/>
              <w:rPr>
                <w:i/>
                <w:iCs/>
                <w:lang w:val="en-US" w:eastAsia="lt-LT"/>
              </w:rPr>
            </w:pPr>
          </w:p>
        </w:tc>
      </w:tr>
      <w:tr w:rsidR="00C85EC0" w:rsidRPr="00B613A4" w14:paraId="776BFA23" w14:textId="77777777">
        <w:tc>
          <w:tcPr>
            <w:tcW w:w="5940" w:type="dxa"/>
            <w:tcBorders>
              <w:top w:val="single" w:sz="4" w:space="0" w:color="auto"/>
              <w:left w:val="single" w:sz="4" w:space="0" w:color="auto"/>
              <w:bottom w:val="single" w:sz="4" w:space="0" w:color="auto"/>
              <w:right w:val="single" w:sz="4" w:space="0" w:color="auto"/>
            </w:tcBorders>
            <w:hideMark/>
          </w:tcPr>
          <w:p w14:paraId="62805B42" w14:textId="77777777" w:rsidR="00B613A4" w:rsidRDefault="00B613A4">
            <w:pPr>
              <w:jc w:val="both"/>
              <w:rPr>
                <w:lang w:eastAsia="lt-LT"/>
              </w:rPr>
            </w:pPr>
            <w:r>
              <w:rPr>
                <w:lang w:eastAsia="lt-LT"/>
              </w:rPr>
              <w:t>5. Vietos, kurioje faktiškai vykdoma veikla, adresas</w:t>
            </w:r>
            <w:r>
              <w:rPr>
                <w:lang w:eastAsia="lt-LT"/>
              </w:rPr>
              <w:t>/</w:t>
            </w:r>
          </w:p>
          <w:p w14:paraId="5A8B2EC6" w14:textId="259865A6" w:rsidR="00C85EC0" w:rsidRPr="00B613A4" w:rsidRDefault="0044449F">
            <w:pPr>
              <w:jc w:val="both"/>
              <w:rPr>
                <w:i/>
                <w:iCs/>
                <w:lang w:val="en-US" w:eastAsia="lt-LT"/>
              </w:rPr>
            </w:pPr>
            <w:r w:rsidRPr="00B613A4">
              <w:rPr>
                <w:i/>
                <w:iCs/>
                <w:lang w:val="en-US" w:eastAsia="lt-LT"/>
              </w:rPr>
              <w:t xml:space="preserve">Address of the place where activities are </w:t>
            </w:r>
            <w:proofErr w:type="gramStart"/>
            <w:r w:rsidRPr="00B613A4">
              <w:rPr>
                <w:i/>
                <w:iCs/>
                <w:lang w:val="en-US" w:eastAsia="lt-LT"/>
              </w:rPr>
              <w:t>actually carried</w:t>
            </w:r>
            <w:proofErr w:type="gramEnd"/>
            <w:r w:rsidRPr="00B613A4">
              <w:rPr>
                <w:i/>
                <w:iCs/>
                <w:lang w:val="en-US" w:eastAsia="lt-LT"/>
              </w:rPr>
              <w:t xml:space="preserve"> out</w:t>
            </w:r>
          </w:p>
        </w:tc>
        <w:tc>
          <w:tcPr>
            <w:tcW w:w="3330" w:type="dxa"/>
            <w:tcBorders>
              <w:top w:val="single" w:sz="4" w:space="0" w:color="auto"/>
              <w:left w:val="single" w:sz="4" w:space="0" w:color="auto"/>
              <w:bottom w:val="single" w:sz="4" w:space="0" w:color="auto"/>
              <w:right w:val="single" w:sz="4" w:space="0" w:color="auto"/>
            </w:tcBorders>
          </w:tcPr>
          <w:p w14:paraId="288E5552" w14:textId="77777777" w:rsidR="00C85EC0" w:rsidRPr="00B613A4" w:rsidRDefault="00C85EC0">
            <w:pPr>
              <w:jc w:val="both"/>
              <w:rPr>
                <w:b/>
                <w:i/>
                <w:iCs/>
                <w:lang w:val="en-US" w:eastAsia="lt-LT"/>
              </w:rPr>
            </w:pPr>
          </w:p>
        </w:tc>
      </w:tr>
      <w:tr w:rsidR="00C85EC0" w:rsidRPr="00B613A4" w14:paraId="1DE3FE1A" w14:textId="77777777">
        <w:tc>
          <w:tcPr>
            <w:tcW w:w="5940" w:type="dxa"/>
            <w:tcBorders>
              <w:top w:val="single" w:sz="4" w:space="0" w:color="auto"/>
              <w:left w:val="single" w:sz="4" w:space="0" w:color="auto"/>
              <w:bottom w:val="single" w:sz="4" w:space="0" w:color="auto"/>
              <w:right w:val="single" w:sz="4" w:space="0" w:color="auto"/>
            </w:tcBorders>
          </w:tcPr>
          <w:p w14:paraId="3D2DF068" w14:textId="77777777" w:rsidR="00B613A4" w:rsidRDefault="00B613A4">
            <w:pPr>
              <w:jc w:val="both"/>
              <w:rPr>
                <w:lang w:eastAsia="lt-LT"/>
              </w:rPr>
            </w:pPr>
            <w:r>
              <w:rPr>
                <w:lang w:eastAsia="lt-LT"/>
              </w:rPr>
              <w:t>6. Kontaktiniai duomenys: korespondencijos adresas, telefonas, elektroninio pašto adresas</w:t>
            </w:r>
            <w:r>
              <w:rPr>
                <w:lang w:eastAsia="lt-LT"/>
              </w:rPr>
              <w:t>/</w:t>
            </w:r>
          </w:p>
          <w:p w14:paraId="0467F845" w14:textId="2BE64D3D" w:rsidR="00C85EC0" w:rsidRPr="00B613A4" w:rsidRDefault="0044449F">
            <w:pPr>
              <w:jc w:val="both"/>
              <w:rPr>
                <w:i/>
                <w:iCs/>
                <w:lang w:val="en-US" w:eastAsia="lt-LT"/>
              </w:rPr>
            </w:pPr>
            <w:r w:rsidRPr="00B613A4">
              <w:rPr>
                <w:i/>
                <w:iCs/>
                <w:lang w:val="en-US" w:eastAsia="lt-LT"/>
              </w:rPr>
              <w:t>Contact details: correspondence address, phone number, email address</w:t>
            </w:r>
          </w:p>
        </w:tc>
        <w:tc>
          <w:tcPr>
            <w:tcW w:w="3330" w:type="dxa"/>
            <w:tcBorders>
              <w:top w:val="single" w:sz="4" w:space="0" w:color="auto"/>
              <w:left w:val="single" w:sz="4" w:space="0" w:color="auto"/>
              <w:bottom w:val="single" w:sz="4" w:space="0" w:color="auto"/>
              <w:right w:val="single" w:sz="4" w:space="0" w:color="auto"/>
            </w:tcBorders>
          </w:tcPr>
          <w:p w14:paraId="23AC23BE" w14:textId="77777777" w:rsidR="00C85EC0" w:rsidRPr="00B613A4" w:rsidRDefault="00C85EC0">
            <w:pPr>
              <w:jc w:val="both"/>
              <w:rPr>
                <w:b/>
                <w:i/>
                <w:iCs/>
                <w:lang w:val="en-US" w:eastAsia="lt-LT"/>
              </w:rPr>
            </w:pPr>
          </w:p>
        </w:tc>
      </w:tr>
      <w:tr w:rsidR="00C85EC0" w:rsidRPr="00B613A4" w14:paraId="0AAFE516" w14:textId="77777777">
        <w:tc>
          <w:tcPr>
            <w:tcW w:w="5940" w:type="dxa"/>
            <w:tcBorders>
              <w:top w:val="single" w:sz="4" w:space="0" w:color="auto"/>
              <w:left w:val="single" w:sz="4" w:space="0" w:color="auto"/>
              <w:bottom w:val="single" w:sz="4" w:space="0" w:color="auto"/>
              <w:right w:val="single" w:sz="4" w:space="0" w:color="auto"/>
            </w:tcBorders>
            <w:hideMark/>
          </w:tcPr>
          <w:p w14:paraId="714B8EDD" w14:textId="7AB49B88" w:rsidR="00B613A4" w:rsidRDefault="00B613A4">
            <w:pPr>
              <w:jc w:val="both"/>
              <w:rPr>
                <w:rFonts w:eastAsia="Calibri"/>
                <w:lang w:eastAsia="lt-LT"/>
              </w:rPr>
            </w:pPr>
            <w:r>
              <w:rPr>
                <w:lang w:eastAsia="lt-LT"/>
              </w:rPr>
              <w:t>7. Jeigu sandorio šalis ar subtiekėjas yra juridinis asmuo, – d</w:t>
            </w:r>
            <w:r>
              <w:rPr>
                <w:rFonts w:eastAsia="Calibri"/>
                <w:lang w:eastAsia="lt-LT"/>
              </w:rPr>
              <w:t>uomenys apie jo akcininkų struktūrą, įskaitant galutinius savininkus, kurie tiesiogiai ir (ar) netiesiogiai kontroliuoja įmonę</w:t>
            </w:r>
            <w:r>
              <w:rPr>
                <w:rFonts w:eastAsia="Calibri"/>
                <w:szCs w:val="24"/>
                <w:lang w:eastAsia="lt-LT"/>
              </w:rPr>
              <w:t xml:space="preserve"> (pavadinimas arba vardas ir pavardė, juridinio asmens kodas arba asmens kodas)</w:t>
            </w:r>
            <w:r>
              <w:rPr>
                <w:rFonts w:eastAsia="Calibri"/>
                <w:lang w:eastAsia="lt-LT"/>
              </w:rPr>
              <w:t>; jų valdoma įstatinio kapitalo dalis (procentais</w:t>
            </w:r>
            <w:r>
              <w:rPr>
                <w:rFonts w:eastAsia="Calibri"/>
                <w:lang w:eastAsia="lt-LT"/>
              </w:rPr>
              <w:t>)/</w:t>
            </w:r>
          </w:p>
          <w:p w14:paraId="4E97E943" w14:textId="47BE7998" w:rsidR="00C85EC0" w:rsidRPr="00B613A4" w:rsidRDefault="0044449F">
            <w:pPr>
              <w:jc w:val="both"/>
              <w:rPr>
                <w:i/>
                <w:iCs/>
                <w:lang w:val="en-US" w:eastAsia="lt-LT"/>
              </w:rPr>
            </w:pPr>
            <w:r w:rsidRPr="00B613A4">
              <w:rPr>
                <w:i/>
                <w:iCs/>
                <w:lang w:val="en-US" w:eastAsia="lt-LT"/>
              </w:rPr>
              <w:t>If the contracting party or subcontractor is a legal entity – information on its shareholder structure, including ultimate beneficial owners who directly and/or indirectly control the company (name or full name, legal entity code or personal code); the share of the authorized capital they own (in percentage)</w:t>
            </w:r>
          </w:p>
        </w:tc>
        <w:tc>
          <w:tcPr>
            <w:tcW w:w="3330" w:type="dxa"/>
            <w:tcBorders>
              <w:top w:val="single" w:sz="4" w:space="0" w:color="auto"/>
              <w:left w:val="single" w:sz="4" w:space="0" w:color="auto"/>
              <w:bottom w:val="single" w:sz="4" w:space="0" w:color="auto"/>
              <w:right w:val="single" w:sz="4" w:space="0" w:color="auto"/>
            </w:tcBorders>
            <w:hideMark/>
          </w:tcPr>
          <w:p w14:paraId="34DC838F" w14:textId="77777777" w:rsidR="00C85EC0" w:rsidRPr="00B613A4" w:rsidRDefault="00C85EC0">
            <w:pPr>
              <w:jc w:val="both"/>
              <w:rPr>
                <w:b/>
                <w:i/>
                <w:iCs/>
                <w:lang w:val="en-US" w:eastAsia="lt-LT"/>
              </w:rPr>
            </w:pPr>
          </w:p>
        </w:tc>
      </w:tr>
      <w:tr w:rsidR="00C85EC0" w:rsidRPr="00B613A4" w14:paraId="7793229B" w14:textId="77777777">
        <w:tc>
          <w:tcPr>
            <w:tcW w:w="5940" w:type="dxa"/>
            <w:tcBorders>
              <w:top w:val="single" w:sz="4" w:space="0" w:color="auto"/>
              <w:left w:val="single" w:sz="4" w:space="0" w:color="auto"/>
              <w:bottom w:val="single" w:sz="4" w:space="0" w:color="auto"/>
              <w:right w:val="single" w:sz="4" w:space="0" w:color="auto"/>
            </w:tcBorders>
            <w:hideMark/>
          </w:tcPr>
          <w:p w14:paraId="6509BE0D" w14:textId="77777777" w:rsidR="00B613A4" w:rsidRDefault="00B613A4">
            <w:pPr>
              <w:tabs>
                <w:tab w:val="left" w:pos="283"/>
                <w:tab w:val="left" w:pos="426"/>
                <w:tab w:val="left" w:pos="600"/>
                <w:tab w:val="left" w:pos="1134"/>
              </w:tabs>
              <w:jc w:val="both"/>
              <w:rPr>
                <w:lang w:eastAsia="lt-LT"/>
              </w:rPr>
            </w:pPr>
            <w:r>
              <w:rPr>
                <w:lang w:eastAsia="lt-LT"/>
              </w:rPr>
              <w:t>8. Jeigu sandorio šalis ar subtiekėjas yra juridinis asmuo, – duomenys sandorio šalies ar subtiekėjo, sandorio šalies ar subtiekėjo galutinių naudos gavėjų</w:t>
            </w:r>
            <w:r>
              <w:rPr>
                <w:vertAlign w:val="superscript"/>
                <w:lang w:eastAsia="lt-LT"/>
              </w:rPr>
              <w:t xml:space="preserve"> </w:t>
            </w:r>
            <w:r>
              <w:rPr>
                <w:lang w:eastAsia="lt-LT"/>
              </w:rPr>
              <w:t xml:space="preserve">(žr. 1 pastabą) ir galutiniams naudos gavėjams priklausančių įmonių (t. y. tų, </w:t>
            </w:r>
            <w:r>
              <w:rPr>
                <w:lang w:eastAsia="lt-LT"/>
              </w:rPr>
              <w:lastRenderedPageBreak/>
              <w:t>kuriose jie turi 25 % arba didesnę kaip 25 % tų įmonių akcijų dalį) per pastaruosius 10 metų vykdytus / vykdomus projektus / kontraktus su Rusijos Federacijos, Baltarusijos Respublikos ir Kinijos Liaudies Respublikos fiziniais ir juridiniais asmenimis. Jeigu sandorio šalies ar subtiekėjo arba jų galutiniams naudos gavėjams priklausančios įmonės veikia mažiau nei 10 metų, šiame punkte nurodyti duomenys turi būti pateikti nuo sandorio šalies ar subtiekėjo arba jų galutiniams naudos gavėjams priklausančios įmonės įsteigimo pradžios</w:t>
            </w:r>
            <w:r>
              <w:rPr>
                <w:lang w:eastAsia="lt-LT"/>
              </w:rPr>
              <w:t>/</w:t>
            </w:r>
          </w:p>
          <w:p w14:paraId="18F43232" w14:textId="6AA55DBB" w:rsidR="00C85EC0" w:rsidRPr="00B613A4" w:rsidRDefault="0044449F">
            <w:pPr>
              <w:tabs>
                <w:tab w:val="left" w:pos="283"/>
                <w:tab w:val="left" w:pos="426"/>
                <w:tab w:val="left" w:pos="600"/>
                <w:tab w:val="left" w:pos="1134"/>
              </w:tabs>
              <w:jc w:val="both"/>
              <w:rPr>
                <w:lang w:eastAsia="lt-LT"/>
              </w:rPr>
            </w:pPr>
            <w:r w:rsidRPr="00B613A4">
              <w:rPr>
                <w:i/>
                <w:iCs/>
                <w:lang w:val="en-US" w:eastAsia="lt-LT"/>
              </w:rPr>
              <w:t>If the contracting party or subcontractor is a legal entity – information on the projects/contracts carried out or ongoing over the past 10 years by the contracting party or subcontractor, their ultimate beneficial owners (see Note 1), and the companies owned by those beneficial owners (i.e., those in which they hold 25% or more of shares) with individuals and legal entities from the Russian Federation, the Republic of Belarus, and the People’s Republic of China. If the contracting party, subcontractor, or companies owned by the ultimate beneficial owners have operated for less than 10 years, data must be provided from the date of their establishment.</w:t>
            </w:r>
          </w:p>
          <w:p w14:paraId="6B365A4A" w14:textId="77777777" w:rsidR="00C85EC0" w:rsidRPr="00B613A4" w:rsidRDefault="00C85EC0">
            <w:pPr>
              <w:rPr>
                <w:i/>
                <w:iCs/>
                <w:lang w:val="en-US" w:eastAsia="lt-LT"/>
              </w:rPr>
            </w:pPr>
          </w:p>
        </w:tc>
        <w:tc>
          <w:tcPr>
            <w:tcW w:w="3330" w:type="dxa"/>
            <w:tcBorders>
              <w:top w:val="single" w:sz="4" w:space="0" w:color="auto"/>
              <w:left w:val="single" w:sz="4" w:space="0" w:color="auto"/>
              <w:bottom w:val="single" w:sz="4" w:space="0" w:color="auto"/>
              <w:right w:val="single" w:sz="4" w:space="0" w:color="auto"/>
            </w:tcBorders>
            <w:hideMark/>
          </w:tcPr>
          <w:p w14:paraId="0BACD54D" w14:textId="77777777" w:rsidR="00B613A4" w:rsidRDefault="00B613A4">
            <w:pPr>
              <w:jc w:val="both"/>
              <w:rPr>
                <w:lang w:eastAsia="lt-LT"/>
              </w:rPr>
            </w:pPr>
            <w:r>
              <w:rPr>
                <w:lang w:eastAsia="lt-LT"/>
              </w:rPr>
              <w:lastRenderedPageBreak/>
              <w:t xml:space="preserve">Prašome nurodyti vykdytą / vykdomą projektą / kontraktą, užsakovą, šalį (vietą), kurioje projektas / kontraktas vykdytas </w:t>
            </w:r>
            <w:r>
              <w:rPr>
                <w:lang w:eastAsia="lt-LT"/>
              </w:rPr>
              <w:lastRenderedPageBreak/>
              <w:t>ar vyksta, projekto / kontrakto pradžią ir pabaigą, dabartinį projekto / kontrakto statusą)</w:t>
            </w:r>
            <w:r>
              <w:rPr>
                <w:lang w:eastAsia="lt-LT"/>
              </w:rPr>
              <w:t>/</w:t>
            </w:r>
          </w:p>
          <w:p w14:paraId="1F32B695" w14:textId="0E0FB559" w:rsidR="00C85EC0" w:rsidRPr="00B613A4" w:rsidRDefault="0044449F">
            <w:pPr>
              <w:jc w:val="both"/>
              <w:rPr>
                <w:b/>
                <w:i/>
                <w:iCs/>
                <w:lang w:val="en-US" w:eastAsia="lt-LT"/>
              </w:rPr>
            </w:pPr>
            <w:r w:rsidRPr="00B613A4">
              <w:rPr>
                <w:i/>
                <w:iCs/>
                <w:lang w:val="en-US" w:eastAsia="lt-LT"/>
              </w:rPr>
              <w:t xml:space="preserve">Please indicate the project/contract carried out or ongoing, the customer, the country (location) where the project/contract was or is being carried out, the start and end date, and the </w:t>
            </w:r>
            <w:proofErr w:type="gramStart"/>
            <w:r w:rsidRPr="00B613A4">
              <w:rPr>
                <w:i/>
                <w:iCs/>
                <w:lang w:val="en-US" w:eastAsia="lt-LT"/>
              </w:rPr>
              <w:t>current status</w:t>
            </w:r>
            <w:proofErr w:type="gramEnd"/>
            <w:r w:rsidRPr="00B613A4">
              <w:rPr>
                <w:i/>
                <w:iCs/>
                <w:lang w:val="en-US" w:eastAsia="lt-LT"/>
              </w:rPr>
              <w:t xml:space="preserve"> of the project/contract</w:t>
            </w:r>
          </w:p>
        </w:tc>
      </w:tr>
      <w:tr w:rsidR="00C85EC0" w:rsidRPr="00B613A4" w14:paraId="4FE28C43" w14:textId="77777777">
        <w:tc>
          <w:tcPr>
            <w:tcW w:w="5940" w:type="dxa"/>
            <w:tcBorders>
              <w:top w:val="single" w:sz="4" w:space="0" w:color="auto"/>
              <w:left w:val="single" w:sz="4" w:space="0" w:color="auto"/>
              <w:bottom w:val="single" w:sz="4" w:space="0" w:color="auto"/>
              <w:right w:val="single" w:sz="4" w:space="0" w:color="auto"/>
            </w:tcBorders>
            <w:hideMark/>
          </w:tcPr>
          <w:p w14:paraId="6BDBB748" w14:textId="7D33F5CE" w:rsidR="00B613A4" w:rsidRDefault="00B613A4" w:rsidP="00B613A4">
            <w:pPr>
              <w:jc w:val="both"/>
              <w:rPr>
                <w:lang w:eastAsia="lt-LT"/>
              </w:rPr>
            </w:pPr>
            <w:r>
              <w:rPr>
                <w:lang w:eastAsia="lt-LT"/>
              </w:rPr>
              <w:t>9. Jeigu sandorio šalis ar subtiekėjas yra fizinis asmuo, – duomenys apie sandorio šalies ar subtiekėjo verslo ir bendradarbiavimo ryšius su Rusijos Federacijos, Baltarusijos Respublikos ir Kinijos Liaudies Respublikos fiziniais ir juridiniais asmenimis per pastaruosius 10 metų</w:t>
            </w:r>
            <w:r>
              <w:rPr>
                <w:lang w:eastAsia="lt-LT"/>
              </w:rPr>
              <w:t>/</w:t>
            </w:r>
          </w:p>
          <w:p w14:paraId="62A38227" w14:textId="72F7653A" w:rsidR="00C85EC0" w:rsidRPr="00B613A4" w:rsidRDefault="0044449F">
            <w:pPr>
              <w:jc w:val="both"/>
              <w:rPr>
                <w:i/>
                <w:iCs/>
                <w:lang w:val="en-US" w:eastAsia="lt-LT"/>
              </w:rPr>
            </w:pPr>
            <w:r w:rsidRPr="00B613A4">
              <w:rPr>
                <w:i/>
                <w:iCs/>
                <w:lang w:val="en-US" w:eastAsia="lt-LT"/>
              </w:rPr>
              <w:t>If the contracting party or subcontractor is a natural person – information on business and cooperation ties with individuals and legal entities from the Russian Federation, the Republic of Belarus, and the People’s Republic of China over the past 10 years</w:t>
            </w:r>
          </w:p>
          <w:p w14:paraId="35C4F719" w14:textId="77777777" w:rsidR="00C85EC0" w:rsidRPr="00B613A4" w:rsidRDefault="00C85EC0">
            <w:pPr>
              <w:jc w:val="both"/>
              <w:rPr>
                <w:i/>
                <w:iCs/>
                <w:lang w:val="en-US" w:eastAsia="lt-LT"/>
              </w:rPr>
            </w:pPr>
          </w:p>
        </w:tc>
        <w:tc>
          <w:tcPr>
            <w:tcW w:w="3330" w:type="dxa"/>
            <w:tcBorders>
              <w:top w:val="single" w:sz="4" w:space="0" w:color="auto"/>
              <w:left w:val="single" w:sz="4" w:space="0" w:color="auto"/>
              <w:bottom w:val="single" w:sz="4" w:space="0" w:color="auto"/>
              <w:right w:val="single" w:sz="4" w:space="0" w:color="auto"/>
            </w:tcBorders>
          </w:tcPr>
          <w:p w14:paraId="5A8F7B1F" w14:textId="77777777" w:rsidR="00B613A4" w:rsidRDefault="00B613A4">
            <w:pPr>
              <w:jc w:val="both"/>
              <w:rPr>
                <w:lang w:eastAsia="lt-LT"/>
              </w:rPr>
            </w:pPr>
            <w:r>
              <w:rPr>
                <w:lang w:eastAsia="lt-LT"/>
              </w:rPr>
              <w:t>Prašome nurodyti vykdytą / vykdomą projektą / kontraktą, užsakovą, šalį (vietą), kurioje projektas / kontraktas vykdytas ar vyksta, projekto / kontrakto pradžią ir pabaigą, dabartinį projekto / kontrakto statusą</w:t>
            </w:r>
            <w:r>
              <w:rPr>
                <w:lang w:eastAsia="lt-LT"/>
              </w:rPr>
              <w:t>/</w:t>
            </w:r>
          </w:p>
          <w:p w14:paraId="60484742" w14:textId="593B7F4C" w:rsidR="00C85EC0" w:rsidRPr="00B613A4" w:rsidRDefault="0044449F">
            <w:pPr>
              <w:jc w:val="both"/>
              <w:rPr>
                <w:b/>
                <w:i/>
                <w:iCs/>
                <w:lang w:val="en-US" w:eastAsia="lt-LT"/>
              </w:rPr>
            </w:pPr>
            <w:r w:rsidRPr="00B613A4">
              <w:rPr>
                <w:i/>
                <w:iCs/>
                <w:lang w:val="en-US" w:eastAsia="lt-LT"/>
              </w:rPr>
              <w:t xml:space="preserve">Please indicate the project/contract carried out or ongoing, the customer, the country (location) where the project/contract was or is being carried out, the start and end date, and the </w:t>
            </w:r>
            <w:proofErr w:type="gramStart"/>
            <w:r w:rsidRPr="00B613A4">
              <w:rPr>
                <w:i/>
                <w:iCs/>
                <w:lang w:val="en-US" w:eastAsia="lt-LT"/>
              </w:rPr>
              <w:t>current status</w:t>
            </w:r>
            <w:proofErr w:type="gramEnd"/>
            <w:r w:rsidRPr="00B613A4">
              <w:rPr>
                <w:i/>
                <w:iCs/>
                <w:lang w:val="en-US" w:eastAsia="lt-LT"/>
              </w:rPr>
              <w:t xml:space="preserve"> of the project/contract</w:t>
            </w:r>
          </w:p>
        </w:tc>
      </w:tr>
      <w:tr w:rsidR="00C85EC0" w:rsidRPr="00B613A4" w14:paraId="08769903" w14:textId="77777777">
        <w:tc>
          <w:tcPr>
            <w:tcW w:w="5940" w:type="dxa"/>
            <w:tcBorders>
              <w:top w:val="single" w:sz="4" w:space="0" w:color="auto"/>
              <w:left w:val="single" w:sz="4" w:space="0" w:color="auto"/>
              <w:bottom w:val="single" w:sz="4" w:space="0" w:color="auto"/>
              <w:right w:val="single" w:sz="4" w:space="0" w:color="auto"/>
            </w:tcBorders>
          </w:tcPr>
          <w:p w14:paraId="5D6A2C69" w14:textId="77777777" w:rsidR="00B613A4" w:rsidRDefault="00B613A4">
            <w:pPr>
              <w:jc w:val="both"/>
              <w:rPr>
                <w:lang w:eastAsia="lt-LT"/>
              </w:rPr>
            </w:pPr>
            <w:r>
              <w:rPr>
                <w:lang w:eastAsia="lt-LT"/>
              </w:rPr>
              <w:t>10. Duomenys apie tai, ar sandorio šalis / subtiekėjas arba jų galutiniai savininkai, kurie tiesiogiai ir  (ar) netiesiogiai kontroliuoja sandorio šalį / subtiekėją, įsiteisėjusiu teismo nuosprendžiu yra pripažinti kaltais dėl labai sunkaus, sunkaus ar apysunkio nusikaltimo pagal Lietuvos Respublikos baudžiamąjį kodeksą ar dėl nusikaltimo pagal užsienio valstybių baudžiamuosius įstatymus, atitinkančio Baudžiamojo kodekso specialiojoje dalyje nurodytus labai sunkaus, sunkaus ar apysunkio nusikaltimo požymius, ir už padarytą nusikaltimą nėra išnykęs ar panaikintas teistumas arba dėl tokio nusikaltimo padarymo vykdomas baudžiamasis persekiojimas</w:t>
            </w:r>
            <w:r>
              <w:rPr>
                <w:lang w:eastAsia="lt-LT"/>
              </w:rPr>
              <w:t>/</w:t>
            </w:r>
          </w:p>
          <w:p w14:paraId="412BC5A6" w14:textId="21B2A4D4" w:rsidR="00C85EC0" w:rsidRPr="00B613A4" w:rsidRDefault="0044449F">
            <w:pPr>
              <w:jc w:val="both"/>
              <w:rPr>
                <w:i/>
                <w:iCs/>
                <w:lang w:val="en-US" w:eastAsia="lt-LT"/>
              </w:rPr>
            </w:pPr>
            <w:r w:rsidRPr="00B613A4">
              <w:rPr>
                <w:i/>
                <w:iCs/>
                <w:lang w:val="en-US" w:eastAsia="lt-LT"/>
              </w:rPr>
              <w:t xml:space="preserve">Information on whether the contracting party / subcontractor or their ultimate owners, who directly and/or indirectly control the contracting party / subcontractor, </w:t>
            </w:r>
            <w:r w:rsidRPr="00B613A4">
              <w:rPr>
                <w:i/>
                <w:iCs/>
                <w:lang w:val="en-US" w:eastAsia="lt-LT"/>
              </w:rPr>
              <w:lastRenderedPageBreak/>
              <w:t>have been convicted by a final court decision of a very serious, serious, or moderately serious crime under the Criminal Code of the Republic of Lithuania or of a crime under the criminal laws of foreign countries corresponding to the elements of such crimes as defined in the special part of the Criminal Code, and whether the conviction has not been removed or annulled or criminal proceedings are still ongoing for such an offense</w:t>
            </w:r>
          </w:p>
        </w:tc>
        <w:tc>
          <w:tcPr>
            <w:tcW w:w="3330" w:type="dxa"/>
            <w:tcBorders>
              <w:top w:val="single" w:sz="4" w:space="0" w:color="auto"/>
              <w:left w:val="single" w:sz="4" w:space="0" w:color="auto"/>
              <w:bottom w:val="single" w:sz="4" w:space="0" w:color="auto"/>
              <w:right w:val="single" w:sz="4" w:space="0" w:color="auto"/>
            </w:tcBorders>
          </w:tcPr>
          <w:p w14:paraId="474A4CF1" w14:textId="77777777" w:rsidR="00C85EC0" w:rsidRPr="00B613A4" w:rsidRDefault="00C85EC0">
            <w:pPr>
              <w:jc w:val="both"/>
              <w:rPr>
                <w:i/>
                <w:iCs/>
                <w:lang w:val="en-US" w:eastAsia="lt-LT"/>
              </w:rPr>
            </w:pPr>
          </w:p>
        </w:tc>
      </w:tr>
      <w:tr w:rsidR="00C85EC0" w:rsidRPr="00B613A4" w14:paraId="466BBBC3" w14:textId="77777777">
        <w:tc>
          <w:tcPr>
            <w:tcW w:w="5940" w:type="dxa"/>
            <w:tcBorders>
              <w:top w:val="single" w:sz="4" w:space="0" w:color="auto"/>
              <w:left w:val="single" w:sz="4" w:space="0" w:color="auto"/>
              <w:bottom w:val="single" w:sz="4" w:space="0" w:color="auto"/>
              <w:right w:val="single" w:sz="4" w:space="0" w:color="auto"/>
            </w:tcBorders>
          </w:tcPr>
          <w:p w14:paraId="0ADD20BE" w14:textId="77777777" w:rsidR="00B613A4" w:rsidRDefault="00B613A4">
            <w:pPr>
              <w:jc w:val="both"/>
              <w:rPr>
                <w:lang w:eastAsia="lt-LT"/>
              </w:rPr>
            </w:pPr>
            <w:r>
              <w:rPr>
                <w:lang w:eastAsia="lt-LT"/>
              </w:rPr>
              <w:t>11. Kita, sandorio šalies ir (ar) subtiekėjo nuomone, reikalinga informacija</w:t>
            </w:r>
            <w:r>
              <w:rPr>
                <w:lang w:eastAsia="lt-LT"/>
              </w:rPr>
              <w:t>/</w:t>
            </w:r>
          </w:p>
          <w:p w14:paraId="48D8CB4D" w14:textId="2A43ECB8" w:rsidR="00C85EC0" w:rsidRPr="00B613A4" w:rsidRDefault="0044449F">
            <w:pPr>
              <w:jc w:val="both"/>
              <w:rPr>
                <w:i/>
                <w:iCs/>
                <w:lang w:val="en-US" w:eastAsia="lt-LT"/>
              </w:rPr>
            </w:pPr>
            <w:r w:rsidRPr="00B613A4">
              <w:rPr>
                <w:i/>
                <w:iCs/>
                <w:lang w:val="en-US" w:eastAsia="lt-LT"/>
              </w:rPr>
              <w:t xml:space="preserve">Other information that, in the opinion of the contracting party and/or subcontractor, is </w:t>
            </w:r>
            <w:proofErr w:type="spellStart"/>
            <w:r w:rsidRPr="00B613A4">
              <w:rPr>
                <w:i/>
                <w:iCs/>
                <w:lang w:val="en-US" w:eastAsia="lt-LT"/>
              </w:rPr>
              <w:t>relevan</w:t>
            </w:r>
            <w:proofErr w:type="spellEnd"/>
          </w:p>
        </w:tc>
        <w:tc>
          <w:tcPr>
            <w:tcW w:w="3330" w:type="dxa"/>
            <w:tcBorders>
              <w:top w:val="single" w:sz="4" w:space="0" w:color="auto"/>
              <w:left w:val="single" w:sz="4" w:space="0" w:color="auto"/>
              <w:bottom w:val="single" w:sz="4" w:space="0" w:color="auto"/>
              <w:right w:val="single" w:sz="4" w:space="0" w:color="auto"/>
            </w:tcBorders>
          </w:tcPr>
          <w:p w14:paraId="3FFC2031" w14:textId="77777777" w:rsidR="00C85EC0" w:rsidRPr="00B613A4" w:rsidRDefault="00C85EC0">
            <w:pPr>
              <w:jc w:val="both"/>
              <w:rPr>
                <w:i/>
                <w:iCs/>
                <w:lang w:val="en-US" w:eastAsia="lt-LT"/>
              </w:rPr>
            </w:pPr>
          </w:p>
        </w:tc>
      </w:tr>
    </w:tbl>
    <w:p w14:paraId="2E0EF804" w14:textId="77777777" w:rsidR="00C85EC0" w:rsidRPr="00B613A4" w:rsidRDefault="00C85EC0">
      <w:pPr>
        <w:rPr>
          <w:i/>
          <w:iCs/>
          <w:lang w:val="en-US" w:eastAsia="lt-LT"/>
        </w:rPr>
      </w:pPr>
    </w:p>
    <w:p w14:paraId="0F4D7292" w14:textId="77777777" w:rsidR="00C85EC0" w:rsidRPr="00B613A4" w:rsidRDefault="00ED7D17">
      <w:pPr>
        <w:rPr>
          <w:i/>
          <w:iCs/>
          <w:sz w:val="14"/>
          <w:szCs w:val="14"/>
          <w:lang w:val="en-US" w:eastAsia="lt-LT"/>
        </w:rPr>
      </w:pPr>
      <w:r w:rsidRPr="00B613A4">
        <w:rPr>
          <w:rFonts w:eastAsia="Calibri"/>
          <w:i/>
          <w:iCs/>
          <w:szCs w:val="24"/>
          <w:lang w:val="en-US" w:eastAsia="lt-LT"/>
        </w:rPr>
        <w:t>_________________________________</w:t>
      </w:r>
    </w:p>
    <w:p w14:paraId="32EB8987" w14:textId="77777777" w:rsidR="00B613A4" w:rsidRDefault="00B613A4" w:rsidP="00B613A4">
      <w:pPr>
        <w:rPr>
          <w:rFonts w:eastAsia="Calibri"/>
          <w:sz w:val="18"/>
          <w:szCs w:val="18"/>
          <w:lang w:eastAsia="lt-LT"/>
        </w:rPr>
      </w:pPr>
      <w:r>
        <w:rPr>
          <w:rFonts w:eastAsia="Calibri"/>
          <w:sz w:val="18"/>
          <w:szCs w:val="18"/>
          <w:lang w:eastAsia="lt-LT"/>
        </w:rPr>
        <w:t>(informaciją teikiančio asmens vardas, pavardė ir parašas)</w:t>
      </w:r>
    </w:p>
    <w:p w14:paraId="2930F899" w14:textId="4CDF0799" w:rsidR="00C85EC0" w:rsidRPr="00B613A4" w:rsidRDefault="00ED7D17">
      <w:pPr>
        <w:rPr>
          <w:rFonts w:eastAsia="Calibri"/>
          <w:i/>
          <w:iCs/>
          <w:sz w:val="18"/>
          <w:szCs w:val="18"/>
          <w:lang w:val="en-US" w:eastAsia="lt-LT"/>
        </w:rPr>
      </w:pPr>
      <w:r w:rsidRPr="00B613A4">
        <w:rPr>
          <w:rFonts w:eastAsia="Calibri"/>
          <w:i/>
          <w:iCs/>
          <w:sz w:val="18"/>
          <w:szCs w:val="18"/>
          <w:lang w:val="en-US" w:eastAsia="lt-LT"/>
        </w:rPr>
        <w:t>(</w:t>
      </w:r>
      <w:r w:rsidR="0044449F" w:rsidRPr="00B613A4">
        <w:rPr>
          <w:rFonts w:eastAsia="Calibri"/>
          <w:i/>
          <w:iCs/>
          <w:sz w:val="18"/>
          <w:szCs w:val="18"/>
          <w:lang w:val="en-US" w:eastAsia="lt-LT"/>
        </w:rPr>
        <w:t>name, surname, and signature of the person providing the information</w:t>
      </w:r>
      <w:r w:rsidRPr="00B613A4">
        <w:rPr>
          <w:rFonts w:eastAsia="Calibri"/>
          <w:i/>
          <w:iCs/>
          <w:sz w:val="18"/>
          <w:szCs w:val="18"/>
          <w:lang w:val="en-US" w:eastAsia="lt-LT"/>
        </w:rPr>
        <w:t>)</w:t>
      </w:r>
    </w:p>
    <w:p w14:paraId="56BDC9D7" w14:textId="77777777" w:rsidR="00C85EC0" w:rsidRPr="00B613A4" w:rsidRDefault="00C85EC0">
      <w:pPr>
        <w:rPr>
          <w:i/>
          <w:iCs/>
          <w:sz w:val="14"/>
          <w:szCs w:val="14"/>
          <w:lang w:val="en-US" w:eastAsia="lt-LT"/>
        </w:rPr>
      </w:pPr>
    </w:p>
    <w:p w14:paraId="49F52927" w14:textId="77777777" w:rsidR="00C85EC0" w:rsidRPr="00B613A4" w:rsidRDefault="00C85EC0">
      <w:pPr>
        <w:rPr>
          <w:i/>
          <w:iCs/>
          <w:lang w:val="en-US" w:eastAsia="lt-LT"/>
        </w:rPr>
      </w:pPr>
    </w:p>
    <w:p w14:paraId="5D389429" w14:textId="77777777" w:rsidR="00C85EC0" w:rsidRPr="00B613A4" w:rsidRDefault="00ED7D17">
      <w:pPr>
        <w:jc w:val="center"/>
        <w:rPr>
          <w:i/>
          <w:iCs/>
          <w:lang w:val="en-US" w:eastAsia="lt-LT"/>
        </w:rPr>
      </w:pPr>
      <w:r w:rsidRPr="00B613A4">
        <w:rPr>
          <w:i/>
          <w:iCs/>
          <w:lang w:val="en-US" w:eastAsia="lt-LT"/>
        </w:rPr>
        <w:t>______________________</w:t>
      </w:r>
    </w:p>
    <w:p w14:paraId="5E98BE50" w14:textId="77777777" w:rsidR="00C85EC0" w:rsidRPr="00B613A4" w:rsidRDefault="00C85EC0">
      <w:pPr>
        <w:tabs>
          <w:tab w:val="left" w:pos="6237"/>
          <w:tab w:val="right" w:pos="8306"/>
        </w:tabs>
        <w:rPr>
          <w:i/>
          <w:iCs/>
          <w:sz w:val="18"/>
          <w:szCs w:val="18"/>
          <w:lang w:val="en-US" w:eastAsia="lt-LT"/>
        </w:rPr>
      </w:pPr>
    </w:p>
    <w:p w14:paraId="24C9DF9A" w14:textId="77777777" w:rsidR="00C85EC0" w:rsidRDefault="00C85EC0">
      <w:pPr>
        <w:tabs>
          <w:tab w:val="left" w:pos="6804"/>
        </w:tabs>
        <w:ind w:left="4820"/>
        <w:rPr>
          <w:i/>
          <w:iCs/>
          <w:szCs w:val="24"/>
          <w:lang w:val="en-US" w:eastAsia="lt-LT"/>
        </w:rPr>
      </w:pPr>
    </w:p>
    <w:p w14:paraId="18898375" w14:textId="77777777" w:rsidR="00B613A4" w:rsidRDefault="00B613A4" w:rsidP="00B613A4">
      <w:pPr>
        <w:tabs>
          <w:tab w:val="left" w:pos="6804"/>
        </w:tabs>
        <w:ind w:left="4820"/>
        <w:rPr>
          <w:szCs w:val="24"/>
          <w:lang w:eastAsia="lt-LT"/>
        </w:rPr>
      </w:pPr>
    </w:p>
    <w:p w14:paraId="6E84CF61" w14:textId="77777777" w:rsidR="00B613A4" w:rsidRDefault="00B613A4" w:rsidP="00B613A4">
      <w:pPr>
        <w:tabs>
          <w:tab w:val="left" w:pos="6804"/>
        </w:tabs>
        <w:jc w:val="both"/>
        <w:rPr>
          <w:sz w:val="20"/>
          <w:lang w:eastAsia="lt-LT"/>
        </w:rPr>
      </w:pPr>
      <w:r>
        <w:rPr>
          <w:sz w:val="20"/>
          <w:lang w:eastAsia="lt-LT"/>
        </w:rPr>
        <w:t>Pastabos:</w:t>
      </w:r>
    </w:p>
    <w:p w14:paraId="7814BF0F" w14:textId="77777777" w:rsidR="00B613A4" w:rsidRDefault="00B613A4" w:rsidP="00B613A4">
      <w:pPr>
        <w:tabs>
          <w:tab w:val="left" w:pos="6804"/>
        </w:tabs>
        <w:jc w:val="both"/>
        <w:rPr>
          <w:sz w:val="20"/>
          <w:lang w:eastAsia="lt-LT"/>
        </w:rPr>
      </w:pPr>
      <w:r>
        <w:rPr>
          <w:sz w:val="20"/>
          <w:lang w:eastAsia="lt-LT"/>
        </w:rPr>
        <w:t>1. Tiesioginis galutinis naudos gavėjas –  fizinis asmuo, tiesiogiai turintis daugiau kaip 25 % nuosavybės (pvz., akcijų, pajų ar kt.) ar balsavimo teisių dalį juridiniame asmenyje. Netiesioginis galutinis naudos gavėjas –  fizinis asmuo, kontroliuojantis juridinį asmenį per vieną ar kelis kitus juridinius asmenis, kuris (kurie) visi kartu bendrai turi daugiau kaip 25 % nuosavybės (pvz., akcijų, pajų ar kt.) ar balsavimo teisių dalį juridiniame asmenyje.</w:t>
      </w:r>
    </w:p>
    <w:p w14:paraId="4EF2A858" w14:textId="77777777" w:rsidR="00B613A4" w:rsidRDefault="00B613A4" w:rsidP="00B613A4">
      <w:pPr>
        <w:tabs>
          <w:tab w:val="left" w:pos="6804"/>
        </w:tabs>
        <w:jc w:val="both"/>
        <w:rPr>
          <w:sz w:val="20"/>
          <w:lang w:eastAsia="lt-LT"/>
        </w:rPr>
      </w:pPr>
      <w:r>
        <w:rPr>
          <w:sz w:val="20"/>
          <w:lang w:eastAsia="lt-LT"/>
        </w:rPr>
        <w:t>2. Išvados antraštė ir jos dėstomoji dalis formuluojama atitinkamai pagal Ryšių reguliavimo tarnybos kreipimąsi.</w:t>
      </w:r>
    </w:p>
    <w:p w14:paraId="11B64533" w14:textId="77777777" w:rsidR="00B613A4" w:rsidRPr="00B613A4" w:rsidRDefault="00B613A4">
      <w:pPr>
        <w:tabs>
          <w:tab w:val="left" w:pos="6804"/>
        </w:tabs>
        <w:ind w:left="4820"/>
        <w:rPr>
          <w:i/>
          <w:iCs/>
          <w:szCs w:val="24"/>
          <w:lang w:val="en-US" w:eastAsia="lt-LT"/>
        </w:rPr>
      </w:pPr>
    </w:p>
    <w:p w14:paraId="6F93D6EE" w14:textId="579DFE1B" w:rsidR="00C85EC0" w:rsidRPr="00B613A4" w:rsidRDefault="0044449F">
      <w:pPr>
        <w:tabs>
          <w:tab w:val="left" w:pos="6804"/>
        </w:tabs>
        <w:jc w:val="both"/>
        <w:rPr>
          <w:i/>
          <w:iCs/>
          <w:sz w:val="20"/>
          <w:lang w:val="en-US" w:eastAsia="lt-LT"/>
        </w:rPr>
      </w:pPr>
      <w:r w:rsidRPr="00B613A4">
        <w:rPr>
          <w:i/>
          <w:iCs/>
          <w:sz w:val="20"/>
          <w:lang w:val="en-US" w:eastAsia="lt-LT"/>
        </w:rPr>
        <w:t>Notes</w:t>
      </w:r>
      <w:r w:rsidR="00ED7D17" w:rsidRPr="00B613A4">
        <w:rPr>
          <w:i/>
          <w:iCs/>
          <w:sz w:val="20"/>
          <w:lang w:val="en-US" w:eastAsia="lt-LT"/>
        </w:rPr>
        <w:t>:</w:t>
      </w:r>
    </w:p>
    <w:p w14:paraId="15A96D50" w14:textId="4EED46B5" w:rsidR="00C85EC0" w:rsidRPr="00B613A4" w:rsidRDefault="00ED7D17">
      <w:pPr>
        <w:tabs>
          <w:tab w:val="left" w:pos="6804"/>
        </w:tabs>
        <w:jc w:val="both"/>
        <w:rPr>
          <w:i/>
          <w:iCs/>
          <w:sz w:val="20"/>
          <w:lang w:val="en-US" w:eastAsia="lt-LT"/>
        </w:rPr>
      </w:pPr>
      <w:r w:rsidRPr="00B613A4">
        <w:rPr>
          <w:i/>
          <w:iCs/>
          <w:sz w:val="20"/>
          <w:lang w:val="en-US" w:eastAsia="lt-LT"/>
        </w:rPr>
        <w:t xml:space="preserve">1. </w:t>
      </w:r>
      <w:r w:rsidR="0044449F" w:rsidRPr="00B613A4">
        <w:rPr>
          <w:i/>
          <w:iCs/>
          <w:sz w:val="20"/>
          <w:lang w:val="en-US" w:eastAsia="lt-LT"/>
        </w:rPr>
        <w:t>A direct ultimate beneficial owner is a natural person who directly holds more than 25% of ownership (e.g., shares, units, etc.) or voting rights in a legal entity. An indirect ultimate beneficial owner is a natural person who controls a legal entity through one or more other legal entities, which together hold more than 25% of ownership or voting rights in the legal entity</w:t>
      </w:r>
      <w:r w:rsidRPr="00B613A4">
        <w:rPr>
          <w:i/>
          <w:iCs/>
          <w:sz w:val="20"/>
          <w:lang w:val="en-US" w:eastAsia="lt-LT"/>
        </w:rPr>
        <w:t>.</w:t>
      </w:r>
    </w:p>
    <w:p w14:paraId="1FD34B7D" w14:textId="5161809C" w:rsidR="00C85EC0" w:rsidRPr="00B613A4" w:rsidRDefault="00ED7D17">
      <w:pPr>
        <w:tabs>
          <w:tab w:val="left" w:pos="6804"/>
        </w:tabs>
        <w:jc w:val="both"/>
        <w:rPr>
          <w:i/>
          <w:iCs/>
          <w:sz w:val="20"/>
          <w:lang w:val="en-US" w:eastAsia="lt-LT"/>
        </w:rPr>
      </w:pPr>
      <w:r w:rsidRPr="00B613A4">
        <w:rPr>
          <w:i/>
          <w:iCs/>
          <w:sz w:val="20"/>
          <w:lang w:val="en-US" w:eastAsia="lt-LT"/>
        </w:rPr>
        <w:t xml:space="preserve">2. </w:t>
      </w:r>
      <w:r w:rsidR="0044449F" w:rsidRPr="00B613A4">
        <w:rPr>
          <w:i/>
          <w:iCs/>
          <w:sz w:val="20"/>
          <w:lang w:val="en-US" w:eastAsia="lt-LT"/>
        </w:rPr>
        <w:t>The heading and content of the conclusion are to be formulated in accordance with the request of the Communications Regulatory Authority</w:t>
      </w:r>
      <w:r w:rsidRPr="00B613A4">
        <w:rPr>
          <w:i/>
          <w:iCs/>
          <w:sz w:val="20"/>
          <w:lang w:val="en-US" w:eastAsia="lt-LT"/>
        </w:rPr>
        <w:t>.</w:t>
      </w:r>
    </w:p>
    <w:p w14:paraId="0803C172" w14:textId="77777777" w:rsidR="00C85EC0" w:rsidRPr="00B613A4" w:rsidRDefault="00C85EC0">
      <w:pPr>
        <w:jc w:val="center"/>
        <w:rPr>
          <w:i/>
          <w:iCs/>
          <w:lang w:val="en-US" w:eastAsia="lt-LT"/>
        </w:rPr>
      </w:pPr>
    </w:p>
    <w:p w14:paraId="1320ED63" w14:textId="77777777" w:rsidR="00C85EC0" w:rsidRPr="00B613A4" w:rsidRDefault="00C85EC0">
      <w:pPr>
        <w:rPr>
          <w:i/>
          <w:iCs/>
          <w:lang w:val="en-US" w:eastAsia="lt-LT"/>
        </w:rPr>
      </w:pPr>
    </w:p>
    <w:sectPr w:rsidR="00C85EC0" w:rsidRPr="00B613A4" w:rsidSect="00ED7D17">
      <w:headerReference w:type="even" r:id="rId6"/>
      <w:headerReference w:type="default" r:id="rId7"/>
      <w:footerReference w:type="even" r:id="rId8"/>
      <w:footerReference w:type="default" r:id="rId9"/>
      <w:headerReference w:type="first" r:id="rId10"/>
      <w:footerReference w:type="first" r:id="rId11"/>
      <w:pgSz w:w="11906" w:h="16838" w:code="9"/>
      <w:pgMar w:top="1134" w:right="1134" w:bottom="1134" w:left="1701" w:header="709"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C50ED2" w14:textId="77777777" w:rsidR="008A0B28" w:rsidRDefault="008A0B28">
      <w:pPr>
        <w:rPr>
          <w:lang w:eastAsia="lt-LT"/>
        </w:rPr>
      </w:pPr>
      <w:r>
        <w:rPr>
          <w:lang w:eastAsia="lt-LT"/>
        </w:rPr>
        <w:separator/>
      </w:r>
    </w:p>
  </w:endnote>
  <w:endnote w:type="continuationSeparator" w:id="0">
    <w:p w14:paraId="34402D58" w14:textId="77777777" w:rsidR="008A0B28" w:rsidRDefault="008A0B28">
      <w:pPr>
        <w:rPr>
          <w:lang w:eastAsia="lt-LT"/>
        </w:rPr>
      </w:pPr>
      <w:r>
        <w:rPr>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7D656" w14:textId="77777777" w:rsidR="00C85EC0" w:rsidRDefault="00C85EC0">
    <w:pPr>
      <w:tabs>
        <w:tab w:val="center" w:pos="4153"/>
        <w:tab w:val="right" w:pos="8306"/>
      </w:tabs>
      <w:rPr>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080D4" w14:textId="77777777" w:rsidR="00C85EC0" w:rsidRDefault="00C85EC0">
    <w:pPr>
      <w:tabs>
        <w:tab w:val="center" w:pos="4153"/>
        <w:tab w:val="right" w:pos="8306"/>
      </w:tabs>
      <w:rPr>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56B3C" w14:textId="77777777" w:rsidR="00C85EC0" w:rsidRDefault="00C85EC0">
    <w:pPr>
      <w:tabs>
        <w:tab w:val="center" w:pos="4153"/>
        <w:tab w:val="right" w:pos="8306"/>
      </w:tabs>
      <w:rPr>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249153" w14:textId="77777777" w:rsidR="008A0B28" w:rsidRDefault="008A0B28">
      <w:pPr>
        <w:rPr>
          <w:lang w:eastAsia="lt-LT"/>
        </w:rPr>
      </w:pPr>
      <w:r>
        <w:rPr>
          <w:lang w:eastAsia="lt-LT"/>
        </w:rPr>
        <w:separator/>
      </w:r>
    </w:p>
  </w:footnote>
  <w:footnote w:type="continuationSeparator" w:id="0">
    <w:p w14:paraId="761B0A08" w14:textId="77777777" w:rsidR="008A0B28" w:rsidRDefault="008A0B28">
      <w:pPr>
        <w:rPr>
          <w:lang w:eastAsia="lt-LT"/>
        </w:rPr>
      </w:pPr>
      <w:r>
        <w:rPr>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DDCC7" w14:textId="77777777" w:rsidR="00C85EC0" w:rsidRDefault="00ED7D17">
    <w:pPr>
      <w:framePr w:wrap="auto" w:vAnchor="text" w:hAnchor="margin" w:xAlign="center" w:y="1"/>
      <w:tabs>
        <w:tab w:val="center" w:pos="4153"/>
        <w:tab w:val="right" w:pos="8306"/>
      </w:tabs>
      <w:rPr>
        <w:lang w:eastAsia="lt-LT"/>
      </w:rPr>
    </w:pPr>
    <w:r>
      <w:rPr>
        <w:lang w:eastAsia="lt-LT"/>
      </w:rPr>
      <w:fldChar w:fldCharType="begin"/>
    </w:r>
    <w:r>
      <w:rPr>
        <w:lang w:eastAsia="lt-LT"/>
      </w:rPr>
      <w:instrText xml:space="preserve">PAGE  </w:instrText>
    </w:r>
    <w:r>
      <w:rPr>
        <w:lang w:eastAsia="lt-LT"/>
      </w:rPr>
      <w:fldChar w:fldCharType="end"/>
    </w:r>
  </w:p>
  <w:p w14:paraId="38ABB308" w14:textId="77777777" w:rsidR="00C85EC0" w:rsidRDefault="00C85EC0">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7126820"/>
      <w:docPartObj>
        <w:docPartGallery w:val="Page Numbers (Top of Page)"/>
        <w:docPartUnique/>
      </w:docPartObj>
    </w:sdtPr>
    <w:sdtEndPr>
      <w:rPr>
        <w:rFonts w:ascii="Times New Roman" w:hAnsi="Times New Roman"/>
      </w:rPr>
    </w:sdtEndPr>
    <w:sdtContent>
      <w:p w14:paraId="5402580F" w14:textId="77777777" w:rsidR="00C85EC0" w:rsidRPr="00ED7D17" w:rsidRDefault="00ED7D17" w:rsidP="00ED7D17">
        <w:pPr>
          <w:pStyle w:val="Header"/>
          <w:jc w:val="center"/>
          <w:rPr>
            <w:rFonts w:ascii="Times New Roman" w:hAnsi="Times New Roman"/>
          </w:rPr>
        </w:pPr>
        <w:r w:rsidRPr="00ED7D17">
          <w:rPr>
            <w:rFonts w:ascii="Times New Roman" w:hAnsi="Times New Roman"/>
          </w:rPr>
          <w:fldChar w:fldCharType="begin"/>
        </w:r>
        <w:r w:rsidRPr="00ED7D17">
          <w:rPr>
            <w:rFonts w:ascii="Times New Roman" w:hAnsi="Times New Roman"/>
          </w:rPr>
          <w:instrText>PAGE   \* MERGEFORMAT</w:instrText>
        </w:r>
        <w:r w:rsidRPr="00ED7D17">
          <w:rPr>
            <w:rFonts w:ascii="Times New Roman" w:hAnsi="Times New Roman"/>
          </w:rPr>
          <w:fldChar w:fldCharType="separate"/>
        </w:r>
        <w:r>
          <w:rPr>
            <w:rFonts w:ascii="Times New Roman" w:hAnsi="Times New Roman"/>
            <w:noProof/>
          </w:rPr>
          <w:t>2</w:t>
        </w:r>
        <w:r w:rsidRPr="00ED7D17">
          <w:rPr>
            <w:rFonts w:ascii="Times New Roman" w:hAnsi="Times New Roman"/>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F7CE4" w14:textId="77777777" w:rsidR="00C85EC0" w:rsidRDefault="00C85EC0">
    <w:pPr>
      <w:tabs>
        <w:tab w:val="center" w:pos="4153"/>
        <w:tab w:val="right" w:pos="8306"/>
      </w:tabs>
      <w:rPr>
        <w:lang w:eastAsia="lt-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6E7"/>
    <w:rsid w:val="001E7D5A"/>
    <w:rsid w:val="004336F7"/>
    <w:rsid w:val="0044449F"/>
    <w:rsid w:val="00486B6A"/>
    <w:rsid w:val="004C66E7"/>
    <w:rsid w:val="005826FB"/>
    <w:rsid w:val="008A0B28"/>
    <w:rsid w:val="00B613A4"/>
    <w:rsid w:val="00BA6EA0"/>
    <w:rsid w:val="00C85EC0"/>
    <w:rsid w:val="00D709DC"/>
    <w:rsid w:val="00ED7D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C24E325"/>
  <w15:docId w15:val="{E5E70E77-6A49-42CF-8319-8CBC9E6C7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D7D17"/>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ED7D17"/>
    <w:rPr>
      <w:rFonts w:asciiTheme="minorHAnsi" w:eastAsiaTheme="minorEastAsia" w:hAnsiTheme="minorHAns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4934686">
      <w:bodyDiv w:val="1"/>
      <w:marLeft w:val="0"/>
      <w:marRight w:val="0"/>
      <w:marTop w:val="0"/>
      <w:marBottom w:val="0"/>
      <w:divBdr>
        <w:top w:val="none" w:sz="0" w:space="0" w:color="auto"/>
        <w:left w:val="none" w:sz="0" w:space="0" w:color="auto"/>
        <w:bottom w:val="none" w:sz="0" w:space="0" w:color="auto"/>
        <w:right w:val="none" w:sz="0" w:space="0" w:color="auto"/>
      </w:divBdr>
    </w:div>
    <w:div w:id="1143232629">
      <w:marLeft w:val="0"/>
      <w:marRight w:val="0"/>
      <w:marTop w:val="0"/>
      <w:marBottom w:val="0"/>
      <w:divBdr>
        <w:top w:val="none" w:sz="0" w:space="0" w:color="auto"/>
        <w:left w:val="none" w:sz="0" w:space="0" w:color="auto"/>
        <w:bottom w:val="none" w:sz="0" w:space="0" w:color="auto"/>
        <w:right w:val="none" w:sz="0" w:space="0" w:color="auto"/>
      </w:divBdr>
    </w:div>
    <w:div w:id="1143232630">
      <w:marLeft w:val="0"/>
      <w:marRight w:val="0"/>
      <w:marTop w:val="0"/>
      <w:marBottom w:val="0"/>
      <w:divBdr>
        <w:top w:val="none" w:sz="0" w:space="0" w:color="auto"/>
        <w:left w:val="none" w:sz="0" w:space="0" w:color="auto"/>
        <w:bottom w:val="none" w:sz="0" w:space="0" w:color="auto"/>
        <w:right w:val="none" w:sz="0" w:space="0" w:color="auto"/>
      </w:divBdr>
    </w:div>
    <w:div w:id="1143232631">
      <w:marLeft w:val="0"/>
      <w:marRight w:val="0"/>
      <w:marTop w:val="0"/>
      <w:marBottom w:val="0"/>
      <w:divBdr>
        <w:top w:val="none" w:sz="0" w:space="0" w:color="auto"/>
        <w:left w:val="none" w:sz="0" w:space="0" w:color="auto"/>
        <w:bottom w:val="none" w:sz="0" w:space="0" w:color="auto"/>
        <w:right w:val="none" w:sz="0" w:space="0" w:color="auto"/>
      </w:divBdr>
    </w:div>
    <w:div w:id="1143232632">
      <w:marLeft w:val="0"/>
      <w:marRight w:val="0"/>
      <w:marTop w:val="0"/>
      <w:marBottom w:val="0"/>
      <w:divBdr>
        <w:top w:val="none" w:sz="0" w:space="0" w:color="auto"/>
        <w:left w:val="none" w:sz="0" w:space="0" w:color="auto"/>
        <w:bottom w:val="none" w:sz="0" w:space="0" w:color="auto"/>
        <w:right w:val="none" w:sz="0" w:space="0" w:color="auto"/>
      </w:divBdr>
    </w:div>
    <w:div w:id="11432326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customXml" Target="../customXml/item3.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customXml" Target="../customXml/item2.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_ip_UnifiedCompliancePolicyUIAction xmlns="http://schemas.microsoft.com/sharepoint/v3" xsi:nil="true"/>
    <_ip_UnifiedCompliancePolicyProperties xmlns="http://schemas.microsoft.com/sharepoint/v3" xsi:nil="true"/>
    <U_x017e_pildyta xmlns="792cc0e5-78ed-4bf2-9e00-f1b9f65a553d">false</U_x017e_pildyta>
    <lcf76f155ced4ddcb4097134ff3c332f xmlns="792cc0e5-78ed-4bf2-9e00-f1b9f65a553d">
      <Terms xmlns="http://schemas.microsoft.com/office/infopath/2007/PartnerControls"/>
    </lcf76f155ced4ddcb4097134ff3c332f>
    <Pastabos xmlns="792cc0e5-78ed-4bf2-9e00-f1b9f65a553d" xsi:nil="true"/>
  </documentManagement>
</p:properties>
</file>

<file path=customXml/itemProps1.xml><?xml version="1.0" encoding="utf-8"?>
<ds:datastoreItem xmlns:ds="http://schemas.openxmlformats.org/officeDocument/2006/customXml" ds:itemID="{8C2CA43A-467D-45AB-9415-F0088A856509}"/>
</file>

<file path=customXml/itemProps2.xml><?xml version="1.0" encoding="utf-8"?>
<ds:datastoreItem xmlns:ds="http://schemas.openxmlformats.org/officeDocument/2006/customXml" ds:itemID="{341554A0-1342-448D-B912-0564C27F0EE7}"/>
</file>

<file path=customXml/itemProps3.xml><?xml version="1.0" encoding="utf-8"?>
<ds:datastoreItem xmlns:ds="http://schemas.openxmlformats.org/officeDocument/2006/customXml" ds:itemID="{3FDA4145-3E6A-421E-B876-A1619F220D14}"/>
</file>

<file path=docMetadata/LabelInfo.xml><?xml version="1.0" encoding="utf-8"?>
<clbl:labelList xmlns:clbl="http://schemas.microsoft.com/office/2020/mipLabelMetadata">
  <clbl:label id="{34b993aa-f611-4e63-b03f-7248204b81a5}" enabled="0" method="" siteId="{34b993aa-f611-4e63-b03f-7248204b81a5}" removed="1"/>
</clbl:labelList>
</file>

<file path=docProps/app.xml><?xml version="1.0" encoding="utf-8"?>
<Properties xmlns="http://schemas.openxmlformats.org/officeDocument/2006/extended-properties" xmlns:vt="http://schemas.openxmlformats.org/officeDocument/2006/docPropsVTypes">
  <Template>Normal</Template>
  <TotalTime>12</TotalTime>
  <Pages>3</Pages>
  <Words>1173</Words>
  <Characters>6456</Characters>
  <Application>Microsoft Office Word</Application>
  <DocSecurity>0</DocSecurity>
  <Lines>208</Lines>
  <Paragraphs>66</Paragraphs>
  <ScaleCrop>false</ScaleCrop>
  <HeadingPairs>
    <vt:vector size="2" baseType="variant">
      <vt:variant>
        <vt:lpstr>Title</vt:lpstr>
      </vt:variant>
      <vt:variant>
        <vt:i4>1</vt:i4>
      </vt:variant>
    </vt:vector>
  </HeadingPairs>
  <TitlesOfParts>
    <vt:vector size="1" baseType="lpstr">
      <vt:lpstr/>
    </vt:vector>
  </TitlesOfParts>
  <Company>LRVK</Company>
  <LinksUpToDate>false</LinksUpToDate>
  <CharactersWithSpaces>7563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lrvk</dc:creator>
  <cp:lastModifiedBy>Mark Siavris</cp:lastModifiedBy>
  <cp:revision>5</cp:revision>
  <cp:lastPrinted>2011-08-12T07:09:00Z</cp:lastPrinted>
  <dcterms:created xsi:type="dcterms:W3CDTF">2025-05-02T10:22:00Z</dcterms:created>
  <dcterms:modified xsi:type="dcterms:W3CDTF">2026-05-11T22:12:00Z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2025-05-02T10:22:29Z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c925a646-8d31-42e0-a7b5-2d4bc7a69245</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y fmtid="{D5CDD505-2E9C-101B-9397-08002B2CF9AE}" pid="10" name="ContentTypeId">
    <vt:lpwstr>0x010100ED2A6C4708C64B4EAE917A5481687AFF</vt:lpwstr>
  </property>
</Properties>
</file>